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C6" w:rsidRPr="00BD4E88" w:rsidRDefault="00672DC6" w:rsidP="00672DC6">
      <w:pPr>
        <w:spacing w:before="100" w:beforeAutospacing="1" w:after="100" w:afterAutospacing="1"/>
        <w:rPr>
          <w:rFonts w:ascii="Arial" w:hAnsi="Arial" w:cs="Arial"/>
          <w:color w:val="00A0DF"/>
          <w:sz w:val="20"/>
          <w:szCs w:val="20"/>
        </w:rPr>
      </w:pPr>
      <w:r w:rsidRPr="00BD4E88">
        <w:rPr>
          <w:rFonts w:ascii="Arial" w:hAnsi="Arial" w:cs="Arial"/>
          <w:b/>
          <w:bCs/>
          <w:color w:val="00A0DF"/>
          <w:sz w:val="20"/>
          <w:szCs w:val="20"/>
        </w:rPr>
        <w:t>We believe that</w:t>
      </w:r>
      <w:r w:rsidRPr="00BD4E88">
        <w:rPr>
          <w:rFonts w:ascii="Arial" w:hAnsi="Arial" w:cs="Arial"/>
          <w:color w:val="00A0DF"/>
          <w:sz w:val="20"/>
          <w:szCs w:val="20"/>
        </w:rPr>
        <w:t xml:space="preserve">, everyone deserves a decent place to live. Habitat for Humanity partners with people in our community, and all over the world, to help build or improve a place to call home. Habitat offers individuals in the community the ability to achieve the strength, stability and independence they need to build a better life for themselves and for their families. </w:t>
      </w:r>
      <w:r w:rsidRPr="00BD4E88">
        <w:rPr>
          <w:rFonts w:ascii="Arial" w:hAnsi="Arial" w:cs="Arial"/>
          <w:b/>
          <w:bCs/>
          <w:color w:val="00A0DF"/>
          <w:sz w:val="20"/>
          <w:szCs w:val="20"/>
        </w:rPr>
        <w:t>We respect</w:t>
      </w:r>
      <w:r w:rsidRPr="00BD4E88">
        <w:rPr>
          <w:rFonts w:ascii="Arial" w:hAnsi="Arial" w:cs="Arial"/>
          <w:color w:val="00A0DF"/>
          <w:sz w:val="20"/>
          <w:szCs w:val="20"/>
        </w:rPr>
        <w:t xml:space="preserve"> and appreciate the diversity of our employees, our partner families and homeowners and the communities we serve. </w:t>
      </w:r>
      <w:r w:rsidRPr="00BD4E88">
        <w:rPr>
          <w:rFonts w:ascii="Arial" w:hAnsi="Arial" w:cs="Arial"/>
          <w:b/>
          <w:bCs/>
          <w:color w:val="00A0DF"/>
          <w:sz w:val="20"/>
          <w:szCs w:val="20"/>
        </w:rPr>
        <w:t>We are driven</w:t>
      </w:r>
      <w:r w:rsidRPr="00BD4E88">
        <w:rPr>
          <w:rFonts w:ascii="Arial" w:hAnsi="Arial" w:cs="Arial"/>
          <w:color w:val="00A0DF"/>
          <w:sz w:val="20"/>
          <w:szCs w:val="20"/>
        </w:rPr>
        <w:t xml:space="preserve"> </w:t>
      </w:r>
      <w:r w:rsidRPr="00BD4E88">
        <w:rPr>
          <w:rFonts w:ascii="Arial" w:hAnsi="Arial" w:cs="Arial"/>
          <w:bCs/>
          <w:color w:val="00A0DF"/>
          <w:sz w:val="20"/>
          <w:szCs w:val="20"/>
        </w:rPr>
        <w:t xml:space="preserve">to serve as a voice for people in need of decent housing by working to change laws and shape policies that affect access to housing. </w:t>
      </w:r>
      <w:r w:rsidRPr="00BD4E88">
        <w:rPr>
          <w:rFonts w:ascii="Arial" w:hAnsi="Arial" w:cs="Arial"/>
          <w:b/>
          <w:bCs/>
          <w:color w:val="00A0DF"/>
          <w:sz w:val="20"/>
          <w:szCs w:val="20"/>
        </w:rPr>
        <w:t>We challenge</w:t>
      </w:r>
      <w:r w:rsidRPr="00BD4E88">
        <w:rPr>
          <w:rFonts w:ascii="Arial" w:hAnsi="Arial" w:cs="Arial"/>
          <w:color w:val="00A0DF"/>
          <w:sz w:val="20"/>
          <w:szCs w:val="20"/>
        </w:rPr>
        <w:t xml:space="preserve"> ourselves and our volunteers to build homes, communities, and hope. </w:t>
      </w:r>
      <w:r w:rsidRPr="00BD4E88">
        <w:rPr>
          <w:rFonts w:ascii="Arial" w:hAnsi="Arial" w:cs="Arial"/>
          <w:b/>
          <w:bCs/>
          <w:color w:val="00A0DF"/>
          <w:sz w:val="20"/>
          <w:szCs w:val="20"/>
        </w:rPr>
        <w:t>We champion</w:t>
      </w:r>
      <w:r w:rsidRPr="00BD4E88">
        <w:rPr>
          <w:rFonts w:ascii="Arial" w:hAnsi="Arial" w:cs="Arial"/>
          <w:color w:val="00A0DF"/>
          <w:sz w:val="20"/>
          <w:szCs w:val="20"/>
        </w:rPr>
        <w:t xml:space="preserve"> our employee strengths, guide their development, and invest in their long-term success. </w:t>
      </w:r>
      <w:r w:rsidRPr="00BD4E88">
        <w:rPr>
          <w:rFonts w:ascii="Arial" w:hAnsi="Arial" w:cs="Arial"/>
          <w:b/>
          <w:bCs/>
          <w:color w:val="00A0DF"/>
          <w:sz w:val="20"/>
          <w:szCs w:val="20"/>
        </w:rPr>
        <w:t>We hire</w:t>
      </w:r>
      <w:r w:rsidRPr="00BD4E88">
        <w:rPr>
          <w:rFonts w:ascii="Arial" w:hAnsi="Arial" w:cs="Arial"/>
          <w:color w:val="00A0DF"/>
          <w:sz w:val="20"/>
          <w:szCs w:val="20"/>
        </w:rPr>
        <w:t xml:space="preserve"> optimistic, results-oriented, curious, innovative, and adaptable people with the desire to help our families and one another succeed.</w:t>
      </w:r>
    </w:p>
    <w:p w:rsidR="00672DC6" w:rsidRDefault="00702B4E" w:rsidP="00672DC6">
      <w:pPr>
        <w:autoSpaceDE w:val="0"/>
        <w:autoSpaceDN w:val="0"/>
        <w:rPr>
          <w:rFonts w:ascii="Arial" w:hAnsi="Arial" w:cs="Arial"/>
          <w:sz w:val="20"/>
          <w:szCs w:val="20"/>
        </w:rPr>
      </w:pPr>
      <w:hyperlink r:id="rId10" w:history="1">
        <w:r w:rsidR="00672DC6" w:rsidRPr="00BD4E88">
          <w:rPr>
            <w:rStyle w:val="Hyperlink"/>
            <w:rFonts w:ascii="Arial" w:hAnsi="Arial" w:cs="Arial"/>
            <w:color w:val="auto"/>
            <w:sz w:val="20"/>
            <w:szCs w:val="20"/>
          </w:rPr>
          <w:t>Habitat for Humanity of Summit County</w:t>
        </w:r>
      </w:hyperlink>
      <w:r w:rsidR="00672DC6" w:rsidRPr="00BD4E88">
        <w:rPr>
          <w:rFonts w:ascii="Arial" w:hAnsi="Arial" w:cs="Arial"/>
          <w:sz w:val="20"/>
          <w:szCs w:val="20"/>
        </w:rPr>
        <w:t xml:space="preserve"> was organized as an affiliate of </w:t>
      </w:r>
      <w:hyperlink r:id="rId11" w:history="1">
        <w:r w:rsidR="00672DC6" w:rsidRPr="00BD4E88">
          <w:rPr>
            <w:rStyle w:val="Hyperlink"/>
            <w:rFonts w:ascii="Arial" w:hAnsi="Arial" w:cs="Arial"/>
            <w:color w:val="auto"/>
            <w:sz w:val="20"/>
            <w:szCs w:val="20"/>
          </w:rPr>
          <w:t>Habitat for Humanity International</w:t>
        </w:r>
      </w:hyperlink>
      <w:r w:rsidR="00672DC6" w:rsidRPr="00BD4E88">
        <w:rPr>
          <w:rFonts w:ascii="Arial" w:hAnsi="Arial" w:cs="Arial"/>
          <w:sz w:val="20"/>
          <w:szCs w:val="20"/>
        </w:rPr>
        <w:t xml:space="preserve"> in 1986. We have been building homes for families in Summit County for over 30 years. To date we have built over 200 homes and housed more than 300 adults and 500 children. </w:t>
      </w:r>
    </w:p>
    <w:p w:rsidR="00730F02" w:rsidRDefault="00730F02" w:rsidP="00672DC6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730F02" w:rsidRPr="00E21EE9" w:rsidRDefault="00730F02" w:rsidP="00730F02">
      <w:pPr>
        <w:rPr>
          <w:rFonts w:ascii="Arial" w:hAnsi="Arial" w:cs="Arial"/>
          <w:color w:val="00B050"/>
          <w:sz w:val="20"/>
          <w:szCs w:val="20"/>
        </w:rPr>
      </w:pPr>
      <w:r w:rsidRPr="00E21EE9">
        <w:rPr>
          <w:rFonts w:ascii="Arial" w:hAnsi="Arial" w:cs="Arial"/>
          <w:b/>
          <w:color w:val="00B050"/>
          <w:sz w:val="20"/>
          <w:szCs w:val="20"/>
        </w:rPr>
        <w:t>Culture Statement: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 w:rsidRPr="00E21EE9">
        <w:rPr>
          <w:rFonts w:ascii="Arial" w:hAnsi="Arial" w:cs="Arial"/>
          <w:color w:val="00B050"/>
          <w:sz w:val="20"/>
          <w:szCs w:val="20"/>
        </w:rPr>
        <w:t>At Habitat for Humanity of Summit County, our hardworking team members always display the highest level of resp</w:t>
      </w:r>
      <w:r>
        <w:rPr>
          <w:rFonts w:ascii="Arial" w:hAnsi="Arial" w:cs="Arial"/>
          <w:color w:val="00B050"/>
          <w:sz w:val="20"/>
          <w:szCs w:val="20"/>
        </w:rPr>
        <w:t xml:space="preserve">ect, integrity and dedication. </w:t>
      </w:r>
      <w:r w:rsidRPr="00E21EE9">
        <w:rPr>
          <w:rFonts w:ascii="Arial" w:hAnsi="Arial" w:cs="Arial"/>
          <w:color w:val="00B050"/>
          <w:sz w:val="20"/>
          <w:szCs w:val="20"/>
        </w:rPr>
        <w:t>Our competent, reliable and friendly staff ensure the success of our affiliate.</w:t>
      </w:r>
    </w:p>
    <w:p w:rsidR="00E05477" w:rsidRDefault="00754637" w:rsidP="00E05477">
      <w:pPr>
        <w:spacing w:before="100" w:beforeAutospacing="1" w:after="100" w:afterAutospacing="1"/>
        <w:jc w:val="center"/>
        <w:rPr>
          <w:rFonts w:ascii="Arial" w:hAnsi="Arial" w:cs="Arial"/>
          <w:b/>
          <w:color w:val="00B0F0"/>
          <w:sz w:val="20"/>
          <w:szCs w:val="20"/>
          <w:u w:val="single"/>
        </w:rPr>
      </w:pPr>
      <w:r>
        <w:rPr>
          <w:rFonts w:ascii="Arial" w:hAnsi="Arial" w:cs="Arial"/>
          <w:b/>
          <w:color w:val="00B0F0"/>
          <w:sz w:val="20"/>
          <w:szCs w:val="20"/>
          <w:u w:val="single"/>
        </w:rPr>
        <w:t>Site Supervisor</w:t>
      </w:r>
    </w:p>
    <w:p w:rsidR="003510BF" w:rsidRDefault="003510BF" w:rsidP="003510BF">
      <w:pPr>
        <w:spacing w:before="100" w:beforeAutospacing="1" w:after="100" w:afterAutospacing="1"/>
        <w:rPr>
          <w:rFonts w:ascii="Arial" w:hAnsi="Arial" w:cs="Arial"/>
          <w:b/>
          <w:bCs/>
          <w:color w:val="00B050"/>
          <w:sz w:val="20"/>
          <w:szCs w:val="20"/>
        </w:rPr>
      </w:pPr>
      <w:r w:rsidRPr="00BD4E88">
        <w:rPr>
          <w:rFonts w:ascii="Arial" w:hAnsi="Arial" w:cs="Arial"/>
          <w:b/>
          <w:bCs/>
          <w:color w:val="00B050"/>
          <w:sz w:val="20"/>
          <w:szCs w:val="20"/>
        </w:rPr>
        <w:t>Position Purpose:</w:t>
      </w:r>
    </w:p>
    <w:p w:rsidR="00754637" w:rsidRPr="00754637" w:rsidRDefault="00754637" w:rsidP="003510B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Site S</w:t>
      </w:r>
      <w:r w:rsidRPr="00754637">
        <w:rPr>
          <w:rFonts w:ascii="Arial" w:hAnsi="Arial" w:cs="Arial"/>
          <w:sz w:val="20"/>
          <w:szCs w:val="20"/>
        </w:rPr>
        <w:t>upervisor oversees the on-si</w:t>
      </w:r>
      <w:r>
        <w:rPr>
          <w:rFonts w:ascii="Arial" w:hAnsi="Arial" w:cs="Arial"/>
          <w:sz w:val="20"/>
          <w:szCs w:val="20"/>
        </w:rPr>
        <w:t xml:space="preserve">te construction process.  </w:t>
      </w:r>
      <w:r w:rsidR="00702B4E">
        <w:rPr>
          <w:rFonts w:ascii="Arial" w:hAnsi="Arial" w:cs="Arial"/>
          <w:sz w:val="20"/>
          <w:szCs w:val="20"/>
        </w:rPr>
        <w:t>S/he</w:t>
      </w:r>
      <w:r w:rsidRPr="00754637">
        <w:rPr>
          <w:rFonts w:ascii="Arial" w:hAnsi="Arial" w:cs="Arial"/>
          <w:sz w:val="20"/>
          <w:szCs w:val="20"/>
        </w:rPr>
        <w:t xml:space="preserve"> coordinates the activities of subcontractors and t</w:t>
      </w:r>
      <w:r>
        <w:rPr>
          <w:rFonts w:ascii="Arial" w:hAnsi="Arial" w:cs="Arial"/>
          <w:sz w:val="20"/>
          <w:szCs w:val="20"/>
        </w:rPr>
        <w:t xml:space="preserve">he work of volunteers.  </w:t>
      </w:r>
      <w:r w:rsidR="00702B4E">
        <w:rPr>
          <w:rFonts w:ascii="Arial" w:hAnsi="Arial" w:cs="Arial"/>
          <w:sz w:val="20"/>
          <w:szCs w:val="20"/>
        </w:rPr>
        <w:t>S/he</w:t>
      </w:r>
      <w:r w:rsidRPr="00754637">
        <w:rPr>
          <w:rFonts w:ascii="Arial" w:hAnsi="Arial" w:cs="Arial"/>
          <w:sz w:val="20"/>
          <w:szCs w:val="20"/>
        </w:rPr>
        <w:t xml:space="preserve"> is responsible for coordination of materials necessary in the construction of all assigned units.  This person must have a good working knowledge of all facets of construction and an ability to work well with people who have volunteered their time to assist Habitat with its mission. </w:t>
      </w:r>
      <w:r w:rsidR="00730F02">
        <w:rPr>
          <w:rFonts w:ascii="Arial" w:hAnsi="Arial" w:cs="Arial"/>
          <w:sz w:val="20"/>
          <w:szCs w:val="20"/>
        </w:rPr>
        <w:t>Site Supervisors are hands-on at</w:t>
      </w:r>
      <w:r w:rsidRPr="00754637">
        <w:rPr>
          <w:rFonts w:ascii="Arial" w:hAnsi="Arial" w:cs="Arial"/>
          <w:sz w:val="20"/>
          <w:szCs w:val="20"/>
        </w:rPr>
        <w:t xml:space="preserve"> each job</w:t>
      </w:r>
      <w:r w:rsidR="00702B4E">
        <w:rPr>
          <w:rFonts w:ascii="Arial" w:hAnsi="Arial" w:cs="Arial"/>
          <w:sz w:val="20"/>
          <w:szCs w:val="20"/>
        </w:rPr>
        <w:t xml:space="preserve"> site ensuring the home is built</w:t>
      </w:r>
      <w:r w:rsidRPr="00754637">
        <w:rPr>
          <w:rFonts w:ascii="Arial" w:hAnsi="Arial" w:cs="Arial"/>
          <w:sz w:val="20"/>
          <w:szCs w:val="20"/>
        </w:rPr>
        <w:t xml:space="preserve"> start to finish. </w:t>
      </w:r>
      <w:r>
        <w:rPr>
          <w:rFonts w:ascii="Arial" w:hAnsi="Arial" w:cs="Arial"/>
          <w:sz w:val="20"/>
          <w:szCs w:val="20"/>
        </w:rPr>
        <w:t>This full-time, salaried position works Tuesday – Saturday 7:30 a.m. – 4:00 p.m.</w:t>
      </w:r>
    </w:p>
    <w:p w:rsidR="003510BF" w:rsidRDefault="003510BF" w:rsidP="003510BF">
      <w:pPr>
        <w:spacing w:before="100" w:beforeAutospacing="1" w:after="100" w:afterAutospacing="1"/>
        <w:rPr>
          <w:rFonts w:ascii="Arial" w:hAnsi="Arial" w:cs="Arial"/>
          <w:b/>
          <w:bCs/>
          <w:color w:val="00B050"/>
          <w:sz w:val="20"/>
          <w:szCs w:val="20"/>
        </w:rPr>
      </w:pPr>
      <w:r>
        <w:rPr>
          <w:rFonts w:ascii="Arial" w:hAnsi="Arial" w:cs="Arial"/>
          <w:b/>
          <w:bCs/>
          <w:color w:val="00B050"/>
          <w:sz w:val="20"/>
          <w:szCs w:val="20"/>
        </w:rPr>
        <w:t>What you need</w:t>
      </w:r>
      <w:r w:rsidRPr="00BD4E88">
        <w:rPr>
          <w:rFonts w:ascii="Arial" w:hAnsi="Arial" w:cs="Arial"/>
          <w:b/>
          <w:bCs/>
          <w:color w:val="00B050"/>
          <w:sz w:val="20"/>
          <w:szCs w:val="20"/>
        </w:rPr>
        <w:t xml:space="preserve">: </w:t>
      </w:r>
    </w:p>
    <w:p w:rsidR="00754637" w:rsidRPr="003F439C" w:rsidRDefault="00754637" w:rsidP="00754637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Strong </w:t>
      </w:r>
      <w:r w:rsidRPr="003F439C">
        <w:rPr>
          <w:rFonts w:ascii="Arial" w:hAnsi="Arial" w:cs="Arial"/>
          <w:sz w:val="20"/>
          <w:szCs w:val="20"/>
        </w:rPr>
        <w:t>management skills – ability to work with and supervise a wide variety of people, including volunteers, with differing leve</w:t>
      </w:r>
      <w:r>
        <w:rPr>
          <w:rFonts w:ascii="Arial" w:hAnsi="Arial" w:cs="Arial"/>
          <w:sz w:val="20"/>
          <w:szCs w:val="20"/>
        </w:rPr>
        <w:t>ls of motivation and experience</w:t>
      </w:r>
    </w:p>
    <w:p w:rsidR="00754637" w:rsidRPr="003F439C" w:rsidRDefault="00DC3CAE" w:rsidP="00754637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730F02">
        <w:rPr>
          <w:rFonts w:ascii="Arial" w:hAnsi="Arial" w:cs="Arial"/>
          <w:sz w:val="20"/>
          <w:szCs w:val="20"/>
        </w:rPr>
        <w:t>Two</w:t>
      </w:r>
      <w:r w:rsidR="00754637" w:rsidRPr="00730F02">
        <w:rPr>
          <w:rFonts w:ascii="Arial" w:hAnsi="Arial" w:cs="Arial"/>
          <w:sz w:val="20"/>
          <w:szCs w:val="20"/>
        </w:rPr>
        <w:t xml:space="preserve"> or more years</w:t>
      </w:r>
      <w:r w:rsidR="00754637">
        <w:rPr>
          <w:rFonts w:ascii="Arial" w:hAnsi="Arial" w:cs="Arial"/>
          <w:sz w:val="20"/>
          <w:szCs w:val="20"/>
        </w:rPr>
        <w:t xml:space="preserve"> e</w:t>
      </w:r>
      <w:r w:rsidR="00754637" w:rsidRPr="003F439C">
        <w:rPr>
          <w:rFonts w:ascii="Arial" w:hAnsi="Arial" w:cs="Arial"/>
          <w:sz w:val="20"/>
          <w:szCs w:val="20"/>
        </w:rPr>
        <w:t>xperience in const</w:t>
      </w:r>
      <w:r w:rsidR="00754637">
        <w:rPr>
          <w:rFonts w:ascii="Arial" w:hAnsi="Arial" w:cs="Arial"/>
          <w:sz w:val="20"/>
          <w:szCs w:val="20"/>
        </w:rPr>
        <w:t>ruction, renovation and repairs</w:t>
      </w:r>
      <w:r>
        <w:rPr>
          <w:rFonts w:ascii="Arial" w:hAnsi="Arial" w:cs="Arial"/>
          <w:sz w:val="20"/>
          <w:szCs w:val="20"/>
        </w:rPr>
        <w:t xml:space="preserve"> including but not limited to framing, siding, drywall, painting, cabinets, windows, doors, and landscaping</w:t>
      </w:r>
    </w:p>
    <w:p w:rsidR="00754637" w:rsidRDefault="00754637" w:rsidP="00754637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F439C">
        <w:rPr>
          <w:rFonts w:ascii="Arial" w:hAnsi="Arial" w:cs="Arial"/>
          <w:sz w:val="20"/>
          <w:szCs w:val="20"/>
        </w:rPr>
        <w:t>Ability to read and interpret con</w:t>
      </w:r>
      <w:r>
        <w:rPr>
          <w:rFonts w:ascii="Arial" w:hAnsi="Arial" w:cs="Arial"/>
          <w:sz w:val="20"/>
          <w:szCs w:val="20"/>
        </w:rPr>
        <w:t>struction drawings and prints</w:t>
      </w:r>
    </w:p>
    <w:p w:rsidR="00754637" w:rsidRPr="003F439C" w:rsidRDefault="00754637" w:rsidP="00754637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m</w:t>
      </w:r>
      <w:r w:rsidRPr="003F439C">
        <w:rPr>
          <w:rFonts w:ascii="Arial" w:hAnsi="Arial" w:cs="Arial"/>
          <w:sz w:val="20"/>
          <w:szCs w:val="20"/>
        </w:rPr>
        <w:t>ake rough sketches of h</w:t>
      </w:r>
      <w:r>
        <w:rPr>
          <w:rFonts w:ascii="Arial" w:hAnsi="Arial" w:cs="Arial"/>
          <w:sz w:val="20"/>
          <w:szCs w:val="20"/>
        </w:rPr>
        <w:t>ouse plans including elevations</w:t>
      </w:r>
    </w:p>
    <w:p w:rsidR="00754637" w:rsidRPr="003F439C" w:rsidRDefault="00754637" w:rsidP="00754637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F439C">
        <w:rPr>
          <w:rFonts w:ascii="Arial" w:hAnsi="Arial" w:cs="Arial"/>
          <w:sz w:val="20"/>
          <w:szCs w:val="20"/>
        </w:rPr>
        <w:t>Demonstrate a good understanding of mathematics with ability to develop estimates</w:t>
      </w:r>
      <w:r>
        <w:rPr>
          <w:rFonts w:ascii="Arial" w:hAnsi="Arial" w:cs="Arial"/>
          <w:sz w:val="20"/>
          <w:szCs w:val="20"/>
        </w:rPr>
        <w:t xml:space="preserve"> of costs for complete projects</w:t>
      </w:r>
    </w:p>
    <w:p w:rsidR="00754637" w:rsidRDefault="00754637" w:rsidP="00754637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be organized with an attention to detail and the a</w:t>
      </w:r>
      <w:r w:rsidRPr="003F439C">
        <w:rPr>
          <w:rFonts w:ascii="Arial" w:hAnsi="Arial" w:cs="Arial"/>
          <w:sz w:val="20"/>
          <w:szCs w:val="20"/>
        </w:rPr>
        <w:t>bility to maintain accurate record</w:t>
      </w:r>
      <w:r>
        <w:rPr>
          <w:rFonts w:ascii="Arial" w:hAnsi="Arial" w:cs="Arial"/>
          <w:sz w:val="20"/>
          <w:szCs w:val="20"/>
        </w:rPr>
        <w:t>s and reports</w:t>
      </w:r>
    </w:p>
    <w:p w:rsidR="00DC3CAE" w:rsidRDefault="00730F02" w:rsidP="00754637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OSHA 10 or 30</w:t>
      </w:r>
      <w:r w:rsidR="00DC3CAE">
        <w:rPr>
          <w:rFonts w:ascii="Arial" w:hAnsi="Arial" w:cs="Arial"/>
          <w:sz w:val="20"/>
          <w:szCs w:val="20"/>
        </w:rPr>
        <w:t xml:space="preserve"> hour certified (HFHSC can assist in obtaining this)</w:t>
      </w:r>
    </w:p>
    <w:p w:rsidR="00702B4E" w:rsidRDefault="00702B4E" w:rsidP="00702B4E">
      <w:pPr>
        <w:widowControl w:val="0"/>
        <w:numPr>
          <w:ilvl w:val="0"/>
          <w:numId w:val="15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BE7278">
        <w:rPr>
          <w:rFonts w:ascii="Arial" w:eastAsia="Times New Roman" w:hAnsi="Arial" w:cs="Arial"/>
          <w:color w:val="000000"/>
          <w:sz w:val="20"/>
          <w:szCs w:val="20"/>
        </w:rPr>
        <w:t>EPA Le</w:t>
      </w:r>
      <w:r>
        <w:rPr>
          <w:rFonts w:ascii="Arial" w:eastAsia="Times New Roman" w:hAnsi="Arial" w:cs="Arial"/>
          <w:color w:val="000000"/>
          <w:sz w:val="20"/>
          <w:szCs w:val="20"/>
        </w:rPr>
        <w:t>ad Safe renovator certification (</w:t>
      </w:r>
      <w:r>
        <w:rPr>
          <w:rFonts w:ascii="Arial" w:hAnsi="Arial" w:cs="Arial"/>
          <w:sz w:val="20"/>
          <w:szCs w:val="20"/>
        </w:rPr>
        <w:t>HFHSC can assist in obtaining this</w:t>
      </w:r>
      <w:r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702B4E" w:rsidRPr="00DC3CAE" w:rsidRDefault="00702B4E" w:rsidP="00702B4E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Aid/CPR/AED certified (HFHSC can assist in obtaining this)</w:t>
      </w:r>
    </w:p>
    <w:p w:rsidR="00702B4E" w:rsidRPr="00DC3CAE" w:rsidRDefault="00702B4E" w:rsidP="00702B4E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Competent Person Training (HFHSC can assist in obtaining this)</w:t>
      </w:r>
    </w:p>
    <w:p w:rsidR="00702B4E" w:rsidRPr="00BE7278" w:rsidRDefault="00702B4E" w:rsidP="00702B4E">
      <w:pPr>
        <w:widowControl w:val="0"/>
        <w:numPr>
          <w:ilvl w:val="0"/>
          <w:numId w:val="15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Forklift certified </w:t>
      </w:r>
      <w:r>
        <w:rPr>
          <w:rFonts w:ascii="Arial" w:hAnsi="Arial" w:cs="Arial"/>
          <w:sz w:val="20"/>
          <w:szCs w:val="20"/>
        </w:rPr>
        <w:t>(HFHSC can assist in obtaining this)</w:t>
      </w:r>
    </w:p>
    <w:p w:rsidR="00702B4E" w:rsidRPr="00BE7278" w:rsidRDefault="00702B4E" w:rsidP="00702B4E">
      <w:pPr>
        <w:widowControl w:val="0"/>
        <w:numPr>
          <w:ilvl w:val="0"/>
          <w:numId w:val="15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BE7278">
        <w:rPr>
          <w:rFonts w:ascii="Arial" w:eastAsia="Times New Roman" w:hAnsi="Arial" w:cs="Arial"/>
          <w:color w:val="000000"/>
          <w:sz w:val="20"/>
          <w:szCs w:val="20"/>
        </w:rPr>
        <w:t>Ability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to lift reasonably heavy loads</w:t>
      </w:r>
    </w:p>
    <w:p w:rsidR="00702B4E" w:rsidRPr="00742B55" w:rsidRDefault="00702B4E" w:rsidP="00702B4E">
      <w:pPr>
        <w:widowControl w:val="0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E7278">
        <w:rPr>
          <w:rFonts w:ascii="Arial" w:eastAsia="Times New Roman" w:hAnsi="Arial" w:cs="Arial"/>
          <w:color w:val="000000"/>
          <w:sz w:val="20"/>
          <w:szCs w:val="20"/>
        </w:rPr>
        <w:t>Enjoy working outdoors in all seasons</w:t>
      </w:r>
    </w:p>
    <w:p w:rsidR="00702B4E" w:rsidRDefault="00702B4E" w:rsidP="00702B4E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Strong</w:t>
      </w:r>
      <w:r w:rsidRPr="00EB597A">
        <w:rPr>
          <w:rFonts w:ascii="Arial" w:hAnsi="Arial" w:cs="Arial"/>
          <w:sz w:val="20"/>
          <w:szCs w:val="20"/>
        </w:rPr>
        <w:t xml:space="preserve"> computer skills</w:t>
      </w:r>
      <w:r>
        <w:rPr>
          <w:rFonts w:ascii="Arial" w:hAnsi="Arial" w:cs="Arial"/>
          <w:sz w:val="20"/>
          <w:szCs w:val="20"/>
        </w:rPr>
        <w:t xml:space="preserve">, including but not limited to Microsoft Office and </w:t>
      </w:r>
      <w:proofErr w:type="spellStart"/>
      <w:r>
        <w:rPr>
          <w:rFonts w:ascii="Arial" w:hAnsi="Arial" w:cs="Arial"/>
          <w:sz w:val="20"/>
          <w:szCs w:val="20"/>
        </w:rPr>
        <w:t>Quickbooks</w:t>
      </w:r>
      <w:proofErr w:type="spellEnd"/>
      <w:r>
        <w:rPr>
          <w:rFonts w:ascii="Arial" w:hAnsi="Arial" w:cs="Arial"/>
          <w:sz w:val="20"/>
          <w:szCs w:val="20"/>
        </w:rPr>
        <w:t xml:space="preserve"> POS system</w:t>
      </w:r>
    </w:p>
    <w:p w:rsidR="00AB042D" w:rsidRDefault="00AB042D" w:rsidP="00F92816">
      <w:pPr>
        <w:rPr>
          <w:rFonts w:ascii="Arial" w:hAnsi="Arial" w:cs="Arial"/>
          <w:b/>
          <w:bCs/>
          <w:color w:val="00B050"/>
          <w:sz w:val="20"/>
          <w:szCs w:val="20"/>
        </w:rPr>
      </w:pPr>
    </w:p>
    <w:p w:rsidR="00702B4E" w:rsidRDefault="00702B4E" w:rsidP="00F92816">
      <w:pPr>
        <w:rPr>
          <w:rFonts w:ascii="Arial" w:hAnsi="Arial" w:cs="Arial"/>
          <w:b/>
          <w:bCs/>
          <w:color w:val="00B050"/>
          <w:sz w:val="20"/>
          <w:szCs w:val="20"/>
        </w:rPr>
      </w:pPr>
    </w:p>
    <w:p w:rsidR="00702B4E" w:rsidRDefault="00C233D6" w:rsidP="00702B4E">
      <w:pPr>
        <w:rPr>
          <w:rFonts w:ascii="Arial" w:hAnsi="Arial" w:cs="Arial"/>
          <w:b/>
          <w:bCs/>
          <w:color w:val="00B050"/>
          <w:sz w:val="20"/>
          <w:szCs w:val="20"/>
        </w:rPr>
      </w:pPr>
      <w:r w:rsidRPr="008274FA">
        <w:rPr>
          <w:rFonts w:ascii="Arial" w:hAnsi="Arial" w:cs="Arial"/>
          <w:b/>
          <w:bCs/>
          <w:color w:val="00B050"/>
          <w:sz w:val="20"/>
          <w:szCs w:val="20"/>
        </w:rPr>
        <w:t xml:space="preserve">Hiring Requirements:  </w:t>
      </w:r>
    </w:p>
    <w:p w:rsidR="00702B4E" w:rsidRDefault="00702B4E" w:rsidP="00702B4E">
      <w:pPr>
        <w:pStyle w:val="ListParagrap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C233D6" w:rsidRPr="00702B4E" w:rsidRDefault="00C233D6" w:rsidP="00702B4E">
      <w:pPr>
        <w:pStyle w:val="ListParagraph"/>
        <w:numPr>
          <w:ilvl w:val="0"/>
          <w:numId w:val="17"/>
        </w:numPr>
        <w:rPr>
          <w:rFonts w:ascii="Arial" w:hAnsi="Arial" w:cs="Arial"/>
          <w:bCs/>
          <w:color w:val="000000" w:themeColor="text1"/>
          <w:sz w:val="20"/>
          <w:szCs w:val="20"/>
        </w:rPr>
      </w:pPr>
      <w:r w:rsidRPr="00702B4E">
        <w:rPr>
          <w:rFonts w:ascii="Arial" w:hAnsi="Arial" w:cs="Arial"/>
          <w:bCs/>
          <w:color w:val="000000" w:themeColor="text1"/>
          <w:sz w:val="20"/>
          <w:szCs w:val="20"/>
        </w:rPr>
        <w:t>Valid In-State Driver’s License, ability to successfully pa</w:t>
      </w:r>
      <w:bookmarkStart w:id="0" w:name="_GoBack"/>
      <w:bookmarkEnd w:id="0"/>
      <w:r w:rsidRPr="00702B4E">
        <w:rPr>
          <w:rFonts w:ascii="Arial" w:hAnsi="Arial" w:cs="Arial"/>
          <w:bCs/>
          <w:color w:val="000000" w:themeColor="text1"/>
          <w:sz w:val="20"/>
          <w:szCs w:val="20"/>
        </w:rPr>
        <w:t>ss a drug screen</w:t>
      </w:r>
      <w:r w:rsidR="00730F02" w:rsidRPr="00702B4E">
        <w:rPr>
          <w:rFonts w:ascii="Arial" w:hAnsi="Arial" w:cs="Arial"/>
          <w:bCs/>
          <w:color w:val="000000" w:themeColor="text1"/>
          <w:sz w:val="20"/>
          <w:szCs w:val="20"/>
        </w:rPr>
        <w:t>, physical</w:t>
      </w:r>
      <w:r w:rsidRPr="00702B4E">
        <w:rPr>
          <w:rFonts w:ascii="Arial" w:hAnsi="Arial" w:cs="Arial"/>
          <w:bCs/>
          <w:color w:val="000000" w:themeColor="text1"/>
          <w:sz w:val="20"/>
          <w:szCs w:val="20"/>
        </w:rPr>
        <w:t xml:space="preserve"> and background check.</w:t>
      </w:r>
    </w:p>
    <w:p w:rsidR="003510BF" w:rsidRDefault="003510BF" w:rsidP="003510BF">
      <w:pPr>
        <w:spacing w:before="100" w:beforeAutospacing="1" w:after="100" w:afterAutospacing="1"/>
        <w:rPr>
          <w:rFonts w:ascii="Arial" w:hAnsi="Arial" w:cs="Arial"/>
          <w:b/>
          <w:bCs/>
          <w:color w:val="00B050"/>
          <w:sz w:val="20"/>
          <w:szCs w:val="20"/>
        </w:rPr>
      </w:pPr>
      <w:r w:rsidRPr="00BD4E88">
        <w:rPr>
          <w:rFonts w:ascii="Arial" w:hAnsi="Arial" w:cs="Arial"/>
          <w:b/>
          <w:bCs/>
          <w:color w:val="00B050"/>
          <w:sz w:val="20"/>
          <w:szCs w:val="20"/>
        </w:rPr>
        <w:lastRenderedPageBreak/>
        <w:t xml:space="preserve">You demonstrate these behaviors: </w:t>
      </w:r>
    </w:p>
    <w:p w:rsidR="003510BF" w:rsidRPr="00B9234B" w:rsidRDefault="003510BF" w:rsidP="003510B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9234B">
        <w:rPr>
          <w:rFonts w:ascii="Arial" w:hAnsi="Arial" w:cs="Arial"/>
          <w:bCs/>
          <w:color w:val="000000" w:themeColor="text1"/>
          <w:sz w:val="20"/>
          <w:szCs w:val="20"/>
        </w:rPr>
        <w:t>Strong Interpersonal and communication skills with other departments, sponsors, volunteers, and partner families</w:t>
      </w:r>
    </w:p>
    <w:p w:rsidR="003510BF" w:rsidRDefault="003510BF" w:rsidP="003510B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9234B">
        <w:rPr>
          <w:rFonts w:ascii="Arial" w:hAnsi="Arial" w:cs="Arial"/>
          <w:bCs/>
          <w:color w:val="000000" w:themeColor="text1"/>
          <w:sz w:val="20"/>
          <w:szCs w:val="20"/>
        </w:rPr>
        <w:t>Ability to effectively represent Habitat for Humanity to the public</w:t>
      </w:r>
    </w:p>
    <w:p w:rsidR="00730F02" w:rsidRPr="00E21EE9" w:rsidRDefault="00730F02" w:rsidP="00730F0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32D49">
        <w:rPr>
          <w:rFonts w:ascii="Arial" w:hAnsi="Arial" w:cs="Arial"/>
          <w:bCs/>
          <w:color w:val="000000" w:themeColor="text1"/>
          <w:sz w:val="20"/>
          <w:szCs w:val="20"/>
        </w:rPr>
        <w:t>Commitment to the Hab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itat mission, values and ethics</w:t>
      </w:r>
    </w:p>
    <w:p w:rsidR="003510BF" w:rsidRPr="00B9234B" w:rsidRDefault="003510BF" w:rsidP="003510B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9234B">
        <w:rPr>
          <w:rFonts w:ascii="Arial" w:hAnsi="Arial" w:cs="Arial"/>
          <w:bCs/>
          <w:color w:val="000000" w:themeColor="text1"/>
          <w:sz w:val="20"/>
          <w:szCs w:val="20"/>
        </w:rPr>
        <w:t>Consistently and professionally interact with individuals from varied background</w:t>
      </w:r>
    </w:p>
    <w:p w:rsidR="003510BF" w:rsidRPr="00B9234B" w:rsidRDefault="003510BF" w:rsidP="003510B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9234B">
        <w:rPr>
          <w:rFonts w:ascii="Arial" w:hAnsi="Arial" w:cs="Arial"/>
          <w:bCs/>
          <w:color w:val="000000" w:themeColor="text1"/>
          <w:sz w:val="20"/>
          <w:szCs w:val="20"/>
        </w:rPr>
        <w:t>Ability to create, adjust and maintain working calendars and schedules</w:t>
      </w:r>
    </w:p>
    <w:p w:rsidR="003510BF" w:rsidRPr="00B9234B" w:rsidRDefault="003510BF" w:rsidP="003510B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9234B">
        <w:rPr>
          <w:rFonts w:ascii="Arial" w:hAnsi="Arial" w:cs="Arial"/>
          <w:bCs/>
          <w:color w:val="000000" w:themeColor="text1"/>
          <w:sz w:val="20"/>
          <w:szCs w:val="20"/>
        </w:rPr>
        <w:t>Possess strong problem solving skills, the ability to work in a fast paced environment, and the ability to multi-task</w:t>
      </w:r>
    </w:p>
    <w:p w:rsidR="003510BF" w:rsidRPr="00B9234B" w:rsidRDefault="003510BF" w:rsidP="003510B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9234B">
        <w:rPr>
          <w:rFonts w:ascii="Arial" w:hAnsi="Arial" w:cs="Arial"/>
          <w:bCs/>
          <w:color w:val="000000" w:themeColor="text1"/>
          <w:sz w:val="20"/>
          <w:szCs w:val="20"/>
        </w:rPr>
        <w:t>Ability to travel occasionally</w:t>
      </w:r>
    </w:p>
    <w:p w:rsidR="003510BF" w:rsidRPr="00B9234B" w:rsidRDefault="003510BF" w:rsidP="003510B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B9234B">
        <w:rPr>
          <w:rFonts w:ascii="Arial" w:hAnsi="Arial" w:cs="Arial"/>
          <w:bCs/>
          <w:color w:val="000000" w:themeColor="text1"/>
          <w:sz w:val="20"/>
          <w:szCs w:val="20"/>
        </w:rPr>
        <w:t>Proficient  with computers and software</w:t>
      </w:r>
    </w:p>
    <w:p w:rsidR="003510BF" w:rsidRDefault="003510BF" w:rsidP="003510BF">
      <w:pPr>
        <w:spacing w:before="100" w:beforeAutospacing="1" w:after="100" w:afterAutospacing="1"/>
        <w:rPr>
          <w:rFonts w:ascii="Arial" w:hAnsi="Arial" w:cs="Arial"/>
          <w:b/>
          <w:bCs/>
          <w:color w:val="00B050"/>
          <w:sz w:val="20"/>
          <w:szCs w:val="20"/>
        </w:rPr>
      </w:pPr>
      <w:r w:rsidRPr="00BD4E88">
        <w:rPr>
          <w:rFonts w:ascii="Arial" w:hAnsi="Arial" w:cs="Arial"/>
          <w:b/>
          <w:bCs/>
          <w:color w:val="00B050"/>
          <w:sz w:val="20"/>
          <w:szCs w:val="20"/>
        </w:rPr>
        <w:t xml:space="preserve">What you’ll get: </w:t>
      </w:r>
    </w:p>
    <w:p w:rsidR="00730F02" w:rsidRPr="008E4B0E" w:rsidRDefault="00730F02" w:rsidP="00730F02">
      <w:pPr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</w:rPr>
      </w:pPr>
      <w:r w:rsidRPr="008E4B0E">
        <w:rPr>
          <w:rFonts w:ascii="Arial" w:eastAsia="Times New Roman" w:hAnsi="Arial" w:cs="Arial"/>
          <w:sz w:val="20"/>
          <w:szCs w:val="20"/>
        </w:rPr>
        <w:t>Paid Time Off</w:t>
      </w:r>
    </w:p>
    <w:p w:rsidR="00730F02" w:rsidRPr="008E4B0E" w:rsidRDefault="00730F02" w:rsidP="00730F02">
      <w:pPr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</w:rPr>
      </w:pPr>
      <w:r w:rsidRPr="008E4B0E">
        <w:rPr>
          <w:rFonts w:ascii="Arial" w:eastAsia="Times New Roman" w:hAnsi="Arial" w:cs="Arial"/>
          <w:sz w:val="20"/>
          <w:szCs w:val="20"/>
        </w:rPr>
        <w:t>Simple IRA, with up to a 3% match</w:t>
      </w:r>
    </w:p>
    <w:p w:rsidR="00730F02" w:rsidRPr="008E4B0E" w:rsidRDefault="00730F02" w:rsidP="00730F02">
      <w:pPr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</w:rPr>
      </w:pPr>
      <w:r w:rsidRPr="008E4B0E">
        <w:rPr>
          <w:rFonts w:ascii="Arial" w:eastAsia="Times New Roman" w:hAnsi="Arial" w:cs="Arial"/>
          <w:sz w:val="20"/>
          <w:szCs w:val="20"/>
        </w:rPr>
        <w:t>Medical, Dental and Vision Insurance 100% coverage for employees and options to purchase for spouse or families</w:t>
      </w:r>
    </w:p>
    <w:p w:rsidR="00730F02" w:rsidRPr="008E4B0E" w:rsidRDefault="00730F02" w:rsidP="00730F02">
      <w:pPr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</w:rPr>
      </w:pPr>
      <w:r w:rsidRPr="008E4B0E">
        <w:rPr>
          <w:rFonts w:ascii="Arial" w:eastAsia="Times New Roman" w:hAnsi="Arial" w:cs="Arial"/>
          <w:sz w:val="20"/>
          <w:szCs w:val="20"/>
        </w:rPr>
        <w:t>Cell phone and mileage reimbursement</w:t>
      </w:r>
    </w:p>
    <w:p w:rsidR="00730F02" w:rsidRPr="008E4B0E" w:rsidRDefault="00730F02" w:rsidP="00730F02">
      <w:pPr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</w:rPr>
      </w:pPr>
      <w:r w:rsidRPr="008E4B0E">
        <w:rPr>
          <w:rFonts w:ascii="Arial" w:eastAsia="Times New Roman" w:hAnsi="Arial" w:cs="Arial"/>
          <w:sz w:val="20"/>
          <w:szCs w:val="20"/>
        </w:rPr>
        <w:t>Up to 15 paid holidays per year</w:t>
      </w:r>
    </w:p>
    <w:p w:rsidR="00730F02" w:rsidRPr="008E4B0E" w:rsidRDefault="00730F02" w:rsidP="00730F02">
      <w:pPr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</w:rPr>
      </w:pPr>
      <w:r w:rsidRPr="008E4B0E">
        <w:rPr>
          <w:rFonts w:ascii="Arial" w:eastAsia="Times New Roman" w:hAnsi="Arial" w:cs="Arial"/>
          <w:sz w:val="20"/>
          <w:szCs w:val="20"/>
        </w:rPr>
        <w:t>Potential yearly bonus based o</w:t>
      </w:r>
      <w:r w:rsidR="00702B4E">
        <w:rPr>
          <w:rFonts w:ascii="Arial" w:eastAsia="Times New Roman" w:hAnsi="Arial" w:cs="Arial"/>
          <w:sz w:val="20"/>
          <w:szCs w:val="20"/>
        </w:rPr>
        <w:t>f</w:t>
      </w:r>
      <w:r w:rsidRPr="008E4B0E">
        <w:rPr>
          <w:rFonts w:ascii="Arial" w:eastAsia="Times New Roman" w:hAnsi="Arial" w:cs="Arial"/>
          <w:sz w:val="20"/>
          <w:szCs w:val="20"/>
        </w:rPr>
        <w:t>f quarterly performance objectives</w:t>
      </w:r>
    </w:p>
    <w:p w:rsidR="00730F02" w:rsidRPr="008E4B0E" w:rsidRDefault="00730F02" w:rsidP="00730F02">
      <w:pPr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</w:rPr>
      </w:pPr>
      <w:r w:rsidRPr="008E4B0E">
        <w:rPr>
          <w:rFonts w:ascii="Arial" w:eastAsia="Times New Roman" w:hAnsi="Arial" w:cs="Arial"/>
          <w:sz w:val="20"/>
          <w:szCs w:val="20"/>
        </w:rPr>
        <w:t>$15,000 life insurance policy paid 100% by affiliate</w:t>
      </w:r>
    </w:p>
    <w:p w:rsidR="00730F02" w:rsidRPr="008E4B0E" w:rsidRDefault="00730F02" w:rsidP="00730F02">
      <w:pPr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</w:rPr>
      </w:pPr>
      <w:r w:rsidRPr="008E4B0E">
        <w:rPr>
          <w:rFonts w:ascii="Arial" w:eastAsia="Times New Roman" w:hAnsi="Arial" w:cs="Arial"/>
          <w:sz w:val="20"/>
          <w:szCs w:val="20"/>
        </w:rPr>
        <w:t>Flexible work schedule</w:t>
      </w:r>
    </w:p>
    <w:p w:rsidR="00730F02" w:rsidRPr="008E4B0E" w:rsidRDefault="00730F02" w:rsidP="00730F02">
      <w:pPr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$32,000 - $55</w:t>
      </w:r>
      <w:r w:rsidRPr="008E4B0E">
        <w:rPr>
          <w:rFonts w:ascii="Arial" w:eastAsia="Times New Roman" w:hAnsi="Arial" w:cs="Arial"/>
          <w:sz w:val="20"/>
          <w:szCs w:val="20"/>
        </w:rPr>
        <w:t>,000</w:t>
      </w:r>
    </w:p>
    <w:p w:rsidR="003510BF" w:rsidRPr="00BD4E88" w:rsidRDefault="003510BF" w:rsidP="003510BF">
      <w:pPr>
        <w:rPr>
          <w:rFonts w:ascii="Arial" w:hAnsi="Arial" w:cs="Arial"/>
          <w:sz w:val="20"/>
          <w:szCs w:val="20"/>
        </w:rPr>
      </w:pPr>
    </w:p>
    <w:p w:rsidR="00672DC6" w:rsidRDefault="00672DC6" w:rsidP="003510BF">
      <w:pPr>
        <w:autoSpaceDE w:val="0"/>
        <w:autoSpaceDN w:val="0"/>
        <w:jc w:val="center"/>
        <w:rPr>
          <w:rFonts w:ascii="Arial" w:hAnsi="Arial" w:cs="Arial"/>
          <w:i/>
          <w:sz w:val="20"/>
          <w:szCs w:val="20"/>
        </w:rPr>
      </w:pPr>
    </w:p>
    <w:p w:rsidR="007F0F95" w:rsidRDefault="007F0F95" w:rsidP="003510BF">
      <w:pPr>
        <w:autoSpaceDE w:val="0"/>
        <w:autoSpaceDN w:val="0"/>
        <w:jc w:val="center"/>
        <w:rPr>
          <w:rFonts w:ascii="Arial" w:hAnsi="Arial" w:cs="Arial"/>
          <w:i/>
          <w:sz w:val="20"/>
          <w:szCs w:val="20"/>
        </w:rPr>
      </w:pPr>
    </w:p>
    <w:p w:rsidR="007F0F95" w:rsidRPr="00A509CC" w:rsidRDefault="007F0F95" w:rsidP="003510BF">
      <w:pPr>
        <w:autoSpaceDE w:val="0"/>
        <w:autoSpaceDN w:val="0"/>
        <w:jc w:val="center"/>
        <w:rPr>
          <w:rFonts w:ascii="Arial" w:hAnsi="Arial" w:cs="Arial"/>
          <w:i/>
          <w:sz w:val="20"/>
          <w:szCs w:val="20"/>
        </w:rPr>
      </w:pPr>
    </w:p>
    <w:sectPr w:rsidR="007F0F95" w:rsidRPr="00A509CC" w:rsidSect="00755F07">
      <w:headerReference w:type="default" r:id="rId12"/>
      <w:footerReference w:type="default" r:id="rId13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816" w:rsidRDefault="00F92816" w:rsidP="000B4A8A">
      <w:r>
        <w:separator/>
      </w:r>
    </w:p>
  </w:endnote>
  <w:endnote w:type="continuationSeparator" w:id="0">
    <w:p w:rsidR="00F92816" w:rsidRDefault="00F92816" w:rsidP="000B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16" w:rsidRDefault="00F92816" w:rsidP="00402367">
    <w:pPr>
      <w:pStyle w:val="Footer"/>
      <w:rPr>
        <w:b/>
      </w:rPr>
    </w:pPr>
  </w:p>
  <w:p w:rsidR="00F92816" w:rsidRDefault="00F92816" w:rsidP="00402367">
    <w:pPr>
      <w:pStyle w:val="Footer"/>
    </w:pPr>
    <w:r w:rsidRPr="00A509CC">
      <w:rPr>
        <w:b/>
      </w:rPr>
      <w:t xml:space="preserve">What will </w:t>
    </w:r>
    <w:r w:rsidRPr="00A509CC">
      <w:rPr>
        <w:b/>
        <w:i/>
      </w:rPr>
      <w:t>YOU</w:t>
    </w:r>
    <w:r w:rsidRPr="00A509CC">
      <w:rPr>
        <w:b/>
      </w:rPr>
      <w:t xml:space="preserve"> Build?</w:t>
    </w:r>
    <w:r>
      <w:t xml:space="preserve">                                                </w:t>
    </w:r>
  </w:p>
  <w:p w:rsidR="00F92816" w:rsidRDefault="00F92816" w:rsidP="00402367">
    <w:pPr>
      <w:pStyle w:val="Footer"/>
    </w:pPr>
    <w:r>
      <w:rPr>
        <w:noProof/>
      </w:rPr>
      <w:drawing>
        <wp:inline distT="0" distB="0" distL="0" distR="0">
          <wp:extent cx="259245" cy="259245"/>
          <wp:effectExtent l="19050" t="0" r="7455" b="0"/>
          <wp:docPr id="5" name="Picture 4" descr="facebook-blue-circle-icon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-blue-circle-ico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1260" cy="261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</w:t>
    </w:r>
    <w:r>
      <w:rPr>
        <w:noProof/>
      </w:rPr>
      <w:drawing>
        <wp:inline distT="0" distB="0" distL="0" distR="0">
          <wp:extent cx="267197" cy="272145"/>
          <wp:effectExtent l="19050" t="0" r="0" b="0"/>
          <wp:docPr id="6" name="Picture 5" descr="instagram-blue-circle-icon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-blue-circle-icon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66733" cy="271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>
          <wp:extent cx="261104" cy="214685"/>
          <wp:effectExtent l="19050" t="0" r="5596" b="0"/>
          <wp:docPr id="7" name="Picture 6" descr="twitter-bird-logo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-bird-logo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268667" cy="22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>
          <wp:extent cx="243343" cy="243343"/>
          <wp:effectExtent l="19050" t="0" r="4307" b="0"/>
          <wp:docPr id="9" name="Picture 8" descr="pinterest-red-circle-icon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nterest-red-circle-icon.jp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245234" cy="245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F92816" w:rsidRDefault="00F92816" w:rsidP="00402367">
    <w:pPr>
      <w:pStyle w:val="Footer"/>
      <w:jc w:val="right"/>
    </w:pPr>
    <w:r>
      <w:tab/>
      <w:t>Rev 10.2018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816" w:rsidRDefault="00F92816" w:rsidP="000B4A8A">
      <w:r>
        <w:separator/>
      </w:r>
    </w:p>
  </w:footnote>
  <w:footnote w:type="continuationSeparator" w:id="0">
    <w:p w:rsidR="00F92816" w:rsidRDefault="00F92816" w:rsidP="000B4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16" w:rsidRDefault="00702B4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350.3pt;margin-top:.65pt;width:148.5pt;height:62.6pt;z-index:251658240;mso-width-relative:margin;mso-height-relative:margin" filled="f" stroked="f">
          <v:textbox style="mso-next-textbox:#_x0000_s6145">
            <w:txbxContent>
              <w:p w:rsidR="00F92816" w:rsidRPr="00B92CA1" w:rsidRDefault="00F92816" w:rsidP="00B92CA1">
                <w:pPr>
                  <w:pStyle w:val="NoSpacing"/>
                  <w:jc w:val="right"/>
                  <w:rPr>
                    <w:b/>
                    <w:color w:val="0070C0"/>
                    <w:sz w:val="18"/>
                    <w:szCs w:val="18"/>
                  </w:rPr>
                </w:pPr>
                <w:r w:rsidRPr="00B92CA1">
                  <w:rPr>
                    <w:b/>
                    <w:color w:val="0070C0"/>
                    <w:sz w:val="18"/>
                    <w:szCs w:val="18"/>
                  </w:rPr>
                  <w:t>2301 Romig Road</w:t>
                </w:r>
              </w:p>
              <w:p w:rsidR="00F92816" w:rsidRPr="00B92CA1" w:rsidRDefault="00F92816" w:rsidP="00B92CA1">
                <w:pPr>
                  <w:pStyle w:val="NoSpacing"/>
                  <w:jc w:val="right"/>
                  <w:rPr>
                    <w:b/>
                    <w:color w:val="0070C0"/>
                    <w:sz w:val="18"/>
                    <w:szCs w:val="18"/>
                  </w:rPr>
                </w:pPr>
                <w:r w:rsidRPr="00B92CA1">
                  <w:rPr>
                    <w:b/>
                    <w:color w:val="0070C0"/>
                    <w:sz w:val="18"/>
                    <w:szCs w:val="18"/>
                  </w:rPr>
                  <w:t>Akron OH 44320</w:t>
                </w:r>
              </w:p>
              <w:p w:rsidR="00F92816" w:rsidRPr="00B92CA1" w:rsidRDefault="00F92816" w:rsidP="00B92CA1">
                <w:pPr>
                  <w:pStyle w:val="NoSpacing"/>
                  <w:jc w:val="right"/>
                  <w:rPr>
                    <w:b/>
                    <w:color w:val="0070C0"/>
                    <w:sz w:val="18"/>
                    <w:szCs w:val="18"/>
                  </w:rPr>
                </w:pPr>
                <w:r w:rsidRPr="00B92CA1">
                  <w:rPr>
                    <w:b/>
                    <w:color w:val="0070C0"/>
                    <w:sz w:val="18"/>
                    <w:szCs w:val="18"/>
                  </w:rPr>
                  <w:t>330-745-7734</w:t>
                </w:r>
              </w:p>
              <w:p w:rsidR="00F92816" w:rsidRPr="00B92CA1" w:rsidRDefault="00F92816" w:rsidP="00B92CA1">
                <w:pPr>
                  <w:pStyle w:val="NoSpacing"/>
                  <w:jc w:val="right"/>
                  <w:rPr>
                    <w:b/>
                    <w:color w:val="0070C0"/>
                    <w:sz w:val="18"/>
                    <w:szCs w:val="18"/>
                  </w:rPr>
                </w:pPr>
                <w:r w:rsidRPr="00B92CA1">
                  <w:rPr>
                    <w:b/>
                    <w:color w:val="0070C0"/>
                    <w:sz w:val="18"/>
                    <w:szCs w:val="18"/>
                  </w:rPr>
                  <w:t>Fax 33 0-745-9249</w:t>
                </w:r>
              </w:p>
              <w:p w:rsidR="00F92816" w:rsidRPr="00B92CA1" w:rsidRDefault="00F92816" w:rsidP="00B92CA1">
                <w:pPr>
                  <w:pStyle w:val="NoSpacing"/>
                  <w:jc w:val="right"/>
                  <w:rPr>
                    <w:b/>
                    <w:color w:val="0070C0"/>
                    <w:sz w:val="18"/>
                    <w:szCs w:val="18"/>
                  </w:rPr>
                </w:pPr>
                <w:r w:rsidRPr="00B92CA1">
                  <w:rPr>
                    <w:b/>
                    <w:color w:val="0070C0"/>
                    <w:sz w:val="18"/>
                    <w:szCs w:val="18"/>
                  </w:rPr>
                  <w:t>www.hfhsummitcounty.org</w:t>
                </w:r>
              </w:p>
              <w:p w:rsidR="00F92816" w:rsidRPr="00A01ECD" w:rsidRDefault="00F92816" w:rsidP="00B92CA1">
                <w:pPr>
                  <w:pStyle w:val="NoSpacing"/>
                  <w:jc w:val="right"/>
                </w:pPr>
              </w:p>
            </w:txbxContent>
          </v:textbox>
        </v:shape>
      </w:pict>
    </w:r>
    <w:r w:rsidR="00F92816">
      <w:rPr>
        <w:noProof/>
      </w:rPr>
      <w:drawing>
        <wp:inline distT="0" distB="0" distL="0" distR="0">
          <wp:extent cx="1715301" cy="857651"/>
          <wp:effectExtent l="19050" t="0" r="0" b="0"/>
          <wp:docPr id="4" name="Picture 3" descr="HFHSC-logo-3-line-c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HSC-logo-3-line-cl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8796" cy="859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0B3"/>
    <w:multiLevelType w:val="hybridMultilevel"/>
    <w:tmpl w:val="2DD2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242B"/>
    <w:multiLevelType w:val="hybridMultilevel"/>
    <w:tmpl w:val="6CE8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A3BE8"/>
    <w:multiLevelType w:val="hybridMultilevel"/>
    <w:tmpl w:val="F430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4663F"/>
    <w:multiLevelType w:val="hybridMultilevel"/>
    <w:tmpl w:val="BD06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D1E52"/>
    <w:multiLevelType w:val="hybridMultilevel"/>
    <w:tmpl w:val="A974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8612F"/>
    <w:multiLevelType w:val="hybridMultilevel"/>
    <w:tmpl w:val="7F48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556A2"/>
    <w:multiLevelType w:val="hybridMultilevel"/>
    <w:tmpl w:val="BEE2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E7A5E"/>
    <w:multiLevelType w:val="hybridMultilevel"/>
    <w:tmpl w:val="6384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B1386"/>
    <w:multiLevelType w:val="hybridMultilevel"/>
    <w:tmpl w:val="5820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E5417"/>
    <w:multiLevelType w:val="hybridMultilevel"/>
    <w:tmpl w:val="9844E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E3B01"/>
    <w:multiLevelType w:val="hybridMultilevel"/>
    <w:tmpl w:val="A1AE1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C4AFD"/>
    <w:multiLevelType w:val="hybridMultilevel"/>
    <w:tmpl w:val="1FBA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644AF"/>
    <w:multiLevelType w:val="multilevel"/>
    <w:tmpl w:val="3DE2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83421F"/>
    <w:multiLevelType w:val="hybridMultilevel"/>
    <w:tmpl w:val="9D54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41A24"/>
    <w:multiLevelType w:val="hybridMultilevel"/>
    <w:tmpl w:val="0B64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51B08"/>
    <w:multiLevelType w:val="hybridMultilevel"/>
    <w:tmpl w:val="8662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B0B7E"/>
    <w:multiLevelType w:val="hybridMultilevel"/>
    <w:tmpl w:val="3CCE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2"/>
  </w:num>
  <w:num w:numId="5">
    <w:abstractNumId w:val="5"/>
  </w:num>
  <w:num w:numId="6">
    <w:abstractNumId w:val="13"/>
  </w:num>
  <w:num w:numId="7">
    <w:abstractNumId w:val="8"/>
  </w:num>
  <w:num w:numId="8">
    <w:abstractNumId w:val="3"/>
  </w:num>
  <w:num w:numId="9">
    <w:abstractNumId w:val="14"/>
  </w:num>
  <w:num w:numId="10">
    <w:abstractNumId w:val="15"/>
  </w:num>
  <w:num w:numId="11">
    <w:abstractNumId w:val="11"/>
  </w:num>
  <w:num w:numId="12">
    <w:abstractNumId w:val="0"/>
  </w:num>
  <w:num w:numId="13">
    <w:abstractNumId w:val="1"/>
  </w:num>
  <w:num w:numId="14">
    <w:abstractNumId w:val="6"/>
  </w:num>
  <w:num w:numId="15">
    <w:abstractNumId w:val="10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903"/>
    <w:rsid w:val="000B4A8A"/>
    <w:rsid w:val="000F77AB"/>
    <w:rsid w:val="00117084"/>
    <w:rsid w:val="00167F06"/>
    <w:rsid w:val="001F7329"/>
    <w:rsid w:val="002A0ED6"/>
    <w:rsid w:val="00316140"/>
    <w:rsid w:val="003510BF"/>
    <w:rsid w:val="00363477"/>
    <w:rsid w:val="003B6DCF"/>
    <w:rsid w:val="003F439C"/>
    <w:rsid w:val="00402367"/>
    <w:rsid w:val="00431843"/>
    <w:rsid w:val="0045745C"/>
    <w:rsid w:val="004C702C"/>
    <w:rsid w:val="004E55F5"/>
    <w:rsid w:val="005907D4"/>
    <w:rsid w:val="00601011"/>
    <w:rsid w:val="00606309"/>
    <w:rsid w:val="00672DC6"/>
    <w:rsid w:val="0067379D"/>
    <w:rsid w:val="006932C4"/>
    <w:rsid w:val="006A7372"/>
    <w:rsid w:val="00702B4E"/>
    <w:rsid w:val="00711B91"/>
    <w:rsid w:val="00730F02"/>
    <w:rsid w:val="00734706"/>
    <w:rsid w:val="00744A17"/>
    <w:rsid w:val="00754637"/>
    <w:rsid w:val="00755F07"/>
    <w:rsid w:val="007C77EC"/>
    <w:rsid w:val="007F0F95"/>
    <w:rsid w:val="008274FA"/>
    <w:rsid w:val="00873E0D"/>
    <w:rsid w:val="00891AE0"/>
    <w:rsid w:val="009016B2"/>
    <w:rsid w:val="00961E8A"/>
    <w:rsid w:val="00962D3A"/>
    <w:rsid w:val="009D1E0D"/>
    <w:rsid w:val="00A509CC"/>
    <w:rsid w:val="00A84E36"/>
    <w:rsid w:val="00AB042D"/>
    <w:rsid w:val="00B02C88"/>
    <w:rsid w:val="00B56E24"/>
    <w:rsid w:val="00B77E22"/>
    <w:rsid w:val="00B9234B"/>
    <w:rsid w:val="00B92CA1"/>
    <w:rsid w:val="00BD4E88"/>
    <w:rsid w:val="00C10903"/>
    <w:rsid w:val="00C233D6"/>
    <w:rsid w:val="00D348CB"/>
    <w:rsid w:val="00D932BD"/>
    <w:rsid w:val="00DA318B"/>
    <w:rsid w:val="00DC3CAE"/>
    <w:rsid w:val="00E05477"/>
    <w:rsid w:val="00EB2687"/>
    <w:rsid w:val="00F308B6"/>
    <w:rsid w:val="00F46702"/>
    <w:rsid w:val="00F63EB2"/>
    <w:rsid w:val="00F92816"/>
    <w:rsid w:val="00FB2763"/>
    <w:rsid w:val="00FC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1609427F"/>
  <w15:docId w15:val="{4BB6E79A-495A-4704-9942-7A188651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9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9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318B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56E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4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A8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4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A8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2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abitat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hfhsummitcounty.org/about-u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s://www.instagram.com/hfhsummitcounty/" TargetMode="External"/><Relationship Id="rId7" Type="http://schemas.openxmlformats.org/officeDocument/2006/relationships/hyperlink" Target="https://www.pinterest.com/HFHSC/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www.facebook.com/hfhsummitcounty/" TargetMode="External"/><Relationship Id="rId6" Type="http://schemas.openxmlformats.org/officeDocument/2006/relationships/image" Target="media/image4.jpeg"/><Relationship Id="rId5" Type="http://schemas.openxmlformats.org/officeDocument/2006/relationships/hyperlink" Target="https://twitter.com/hfhsummitcounty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66b2463b-5189-43af-8af3-a9bda5fcef19">Interviewing@Schwab - TA Materials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71AA45C280041A31688BAEB83A1ED" ma:contentTypeVersion="1" ma:contentTypeDescription="Create a new document." ma:contentTypeScope="" ma:versionID="e1a66d1a430536ff732476cdd981ed77">
  <xsd:schema xmlns:xsd="http://www.w3.org/2001/XMLSchema" xmlns:xs="http://www.w3.org/2001/XMLSchema" xmlns:p="http://schemas.microsoft.com/office/2006/metadata/properties" xmlns:ns2="66b2463b-5189-43af-8af3-a9bda5fcef19" targetNamespace="http://schemas.microsoft.com/office/2006/metadata/properties" ma:root="true" ma:fieldsID="cf5cdc639c63fe496cadac06c46907e7" ns2:_="">
    <xsd:import namespace="66b2463b-5189-43af-8af3-a9bda5fcef19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2463b-5189-43af-8af3-a9bda5fcef19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9C9B9-3281-40C2-A2A8-88D75ECDC11B}">
  <ds:schemaRefs>
    <ds:schemaRef ds:uri="http://schemas.microsoft.com/office/2006/metadata/properties"/>
    <ds:schemaRef ds:uri="http://schemas.microsoft.com/office/infopath/2007/PartnerControls"/>
    <ds:schemaRef ds:uri="66b2463b-5189-43af-8af3-a9bda5fcef19"/>
  </ds:schemaRefs>
</ds:datastoreItem>
</file>

<file path=customXml/itemProps2.xml><?xml version="1.0" encoding="utf-8"?>
<ds:datastoreItem xmlns:ds="http://schemas.openxmlformats.org/officeDocument/2006/customXml" ds:itemID="{10ED5916-4208-428C-80C3-90F606771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C08FA-406A-429B-93FF-B7F4A19A9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2463b-5189-43af-8af3-a9bda5fce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AFB49E19</Template>
  <TotalTime>10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Challenger Template</vt:lpstr>
    </vt:vector>
  </TitlesOfParts>
  <Company>Charles Schwab &amp; Co. Inc.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Challenger Template</dc:title>
  <dc:creator>Cruz, Vanessa</dc:creator>
  <cp:lastModifiedBy>Lorilyn Shandor</cp:lastModifiedBy>
  <cp:revision>7</cp:revision>
  <dcterms:created xsi:type="dcterms:W3CDTF">2018-12-11T22:20:00Z</dcterms:created>
  <dcterms:modified xsi:type="dcterms:W3CDTF">2019-03-01T14:44:00Z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0x010100A6271AA45C280041A31688BAEB83A1ED</vt:lpwstr>
  </property>
</Properties>
</file>